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0039" w:rsidRPr="00132E92" w:rsidRDefault="00B20039" w:rsidP="00B20039">
      <w:pPr>
        <w:pStyle w:val="Default"/>
        <w:spacing w:after="240"/>
        <w:jc w:val="right"/>
        <w:rPr>
          <w:rFonts w:ascii="Times New Roman" w:hAnsi="Times New Roman" w:cs="Times New Roman"/>
          <w:bCs/>
        </w:rPr>
      </w:pPr>
      <w:r w:rsidRPr="00F862E7">
        <w:rPr>
          <w:rFonts w:ascii="Times New Roman" w:hAnsi="Times New Roman" w:cs="Times New Roman"/>
          <w:bCs/>
        </w:rPr>
        <w:t>Zał.2 do Regulaminu</w:t>
      </w:r>
    </w:p>
    <w:p w:rsidR="00B20039" w:rsidRPr="00F862E7" w:rsidRDefault="00B20039" w:rsidP="00B20039">
      <w:pPr>
        <w:spacing w:after="480"/>
        <w:jc w:val="center"/>
        <w:rPr>
          <w:rFonts w:ascii="Times New Roman" w:hAnsi="Times New Roman"/>
          <w:b/>
          <w:bCs/>
          <w:sz w:val="24"/>
          <w:szCs w:val="24"/>
        </w:rPr>
      </w:pPr>
      <w:r w:rsidRPr="00F862E7">
        <w:rPr>
          <w:rFonts w:ascii="Times New Roman" w:hAnsi="Times New Roman"/>
          <w:b/>
          <w:bCs/>
          <w:sz w:val="24"/>
          <w:szCs w:val="24"/>
        </w:rPr>
        <w:t>Obowiązek informacyjny Politechniki Wrocławskiej</w:t>
      </w:r>
      <w:r w:rsidRPr="00F862E7">
        <w:rPr>
          <w:rFonts w:ascii="Times New Roman" w:hAnsi="Times New Roman"/>
          <w:b/>
          <w:bCs/>
          <w:sz w:val="24"/>
          <w:szCs w:val="24"/>
        </w:rPr>
        <w:br/>
        <w:t>o przetwarzaniu danych osobowych sygnalisty, osób, których dotyczy zgłoszenie oraz innych osób objętych zgłoszeniem</w:t>
      </w:r>
    </w:p>
    <w:p w:rsidR="00B20039" w:rsidRPr="00F862E7" w:rsidRDefault="00B20039" w:rsidP="00B20039">
      <w:pPr>
        <w:spacing w:after="0" w:line="240" w:lineRule="auto"/>
        <w:ind w:left="-5"/>
        <w:jc w:val="both"/>
        <w:rPr>
          <w:rFonts w:ascii="Times New Roman" w:hAnsi="Times New Roman"/>
          <w:sz w:val="24"/>
          <w:szCs w:val="24"/>
        </w:rPr>
      </w:pPr>
      <w:r w:rsidRPr="00F862E7">
        <w:rPr>
          <w:rFonts w:ascii="Times New Roman" w:hAnsi="Times New Roman"/>
          <w:sz w:val="24"/>
          <w:szCs w:val="24"/>
        </w:rPr>
        <w:t xml:space="preserve">Dla wykonania obowiązków informacyjnych określonych rozporządzeniem Parlamentu Europejskiego i Rady (UE) nr 2016/679 z 27 kwietnia 2016 r. znanej jako </w:t>
      </w:r>
      <w:r w:rsidRPr="00F862E7">
        <w:rPr>
          <w:rFonts w:ascii="Times New Roman" w:hAnsi="Times New Roman"/>
          <w:i/>
          <w:sz w:val="24"/>
          <w:szCs w:val="24"/>
        </w:rPr>
        <w:t>RODO</w:t>
      </w:r>
      <w:r w:rsidRPr="00F862E7">
        <w:rPr>
          <w:rFonts w:ascii="Times New Roman" w:hAnsi="Times New Roman"/>
          <w:sz w:val="24"/>
          <w:szCs w:val="24"/>
        </w:rPr>
        <w:t xml:space="preserve"> oraz w związku z obowiązkami określonymi ustawą z dnia 14 czerwca 2024 r. </w:t>
      </w:r>
      <w:r w:rsidRPr="00F862E7">
        <w:rPr>
          <w:rFonts w:ascii="Times New Roman" w:hAnsi="Times New Roman"/>
          <w:i/>
          <w:sz w:val="24"/>
          <w:szCs w:val="24"/>
        </w:rPr>
        <w:t>o ochronie sygnalistów</w:t>
      </w:r>
      <w:r w:rsidRPr="00F862E7">
        <w:rPr>
          <w:rFonts w:ascii="Times New Roman" w:hAnsi="Times New Roman"/>
          <w:sz w:val="24"/>
          <w:szCs w:val="24"/>
        </w:rPr>
        <w:t xml:space="preserve"> (Dz.U. z 2024 r. poz. 928). informujemy, że przy wykonywaniu tych obowiązków </w:t>
      </w:r>
      <w:r w:rsidRPr="00F862E7">
        <w:rPr>
          <w:rFonts w:ascii="Times New Roman" w:hAnsi="Times New Roman"/>
          <w:sz w:val="24"/>
          <w:szCs w:val="24"/>
          <w:u w:val="single"/>
        </w:rPr>
        <w:t>Politechnika Wrocławska jest Administratorem danych osobowych</w:t>
      </w:r>
      <w:r w:rsidRPr="00F862E7">
        <w:rPr>
          <w:rFonts w:ascii="Times New Roman" w:hAnsi="Times New Roman"/>
          <w:sz w:val="24"/>
          <w:szCs w:val="24"/>
        </w:rPr>
        <w:t xml:space="preserve"> dotyczących: </w:t>
      </w:r>
    </w:p>
    <w:p w:rsidR="00B20039" w:rsidRPr="00F862E7" w:rsidRDefault="00B20039" w:rsidP="00B20039">
      <w:pPr>
        <w:pStyle w:val="Akapitzlist"/>
        <w:numPr>
          <w:ilvl w:val="0"/>
          <w:numId w:val="7"/>
        </w:numPr>
        <w:spacing w:after="0" w:line="240" w:lineRule="auto"/>
        <w:jc w:val="both"/>
        <w:rPr>
          <w:rFonts w:ascii="Times New Roman" w:hAnsi="Times New Roman"/>
          <w:sz w:val="24"/>
          <w:szCs w:val="24"/>
        </w:rPr>
      </w:pPr>
      <w:r w:rsidRPr="00F862E7">
        <w:rPr>
          <w:rFonts w:ascii="Times New Roman" w:hAnsi="Times New Roman"/>
          <w:sz w:val="24"/>
          <w:szCs w:val="24"/>
        </w:rPr>
        <w:t xml:space="preserve">sygnalistów, </w:t>
      </w:r>
    </w:p>
    <w:p w:rsidR="00B20039" w:rsidRPr="00F862E7" w:rsidRDefault="00B20039" w:rsidP="00B20039">
      <w:pPr>
        <w:pStyle w:val="Akapitzlist"/>
        <w:numPr>
          <w:ilvl w:val="0"/>
          <w:numId w:val="7"/>
        </w:numPr>
        <w:spacing w:after="0" w:line="240" w:lineRule="auto"/>
        <w:jc w:val="both"/>
        <w:rPr>
          <w:rFonts w:ascii="Times New Roman" w:hAnsi="Times New Roman"/>
          <w:sz w:val="24"/>
          <w:szCs w:val="24"/>
        </w:rPr>
      </w:pPr>
      <w:r w:rsidRPr="00F862E7">
        <w:rPr>
          <w:rFonts w:ascii="Times New Roman" w:hAnsi="Times New Roman"/>
          <w:sz w:val="24"/>
          <w:szCs w:val="24"/>
        </w:rPr>
        <w:t>osób, których zgłoszenie nieprawidłowości wprost dotyczy,</w:t>
      </w:r>
    </w:p>
    <w:p w:rsidR="00B20039" w:rsidRPr="00132E92" w:rsidRDefault="00B20039" w:rsidP="00B20039">
      <w:pPr>
        <w:pStyle w:val="Akapitzlist"/>
        <w:numPr>
          <w:ilvl w:val="0"/>
          <w:numId w:val="7"/>
        </w:numPr>
        <w:spacing w:after="120" w:line="240" w:lineRule="auto"/>
        <w:ind w:left="714" w:hanging="357"/>
        <w:contextualSpacing w:val="0"/>
        <w:jc w:val="both"/>
        <w:rPr>
          <w:rFonts w:ascii="Times New Roman" w:hAnsi="Times New Roman"/>
          <w:sz w:val="24"/>
          <w:szCs w:val="24"/>
        </w:rPr>
      </w:pPr>
      <w:r w:rsidRPr="00F862E7">
        <w:rPr>
          <w:rFonts w:ascii="Times New Roman" w:hAnsi="Times New Roman"/>
          <w:sz w:val="24"/>
          <w:szCs w:val="24"/>
        </w:rPr>
        <w:t>innych osób objętych takim zgłoszeniem (jak np. świadkowie zdarzenia, osoby poszkodowane) oraz osoby pomagające w dokonaniu zgłoszenia czy osoby powiązane z sygnalistą.</w:t>
      </w:r>
    </w:p>
    <w:p w:rsidR="00B20039" w:rsidRPr="00132E92" w:rsidRDefault="00B20039" w:rsidP="00B20039">
      <w:pPr>
        <w:pStyle w:val="Akapitzlist"/>
        <w:numPr>
          <w:ilvl w:val="0"/>
          <w:numId w:val="12"/>
        </w:numPr>
        <w:spacing w:after="120" w:line="240" w:lineRule="auto"/>
        <w:ind w:left="714" w:hanging="357"/>
        <w:contextualSpacing w:val="0"/>
        <w:jc w:val="both"/>
        <w:rPr>
          <w:rFonts w:ascii="Times New Roman" w:hAnsi="Times New Roman"/>
          <w:b/>
          <w:sz w:val="24"/>
          <w:szCs w:val="24"/>
        </w:rPr>
      </w:pPr>
      <w:r w:rsidRPr="00F862E7">
        <w:rPr>
          <w:rFonts w:ascii="Times New Roman" w:hAnsi="Times New Roman"/>
          <w:b/>
          <w:sz w:val="24"/>
          <w:szCs w:val="24"/>
        </w:rPr>
        <w:t>Kontakt z Administratorem</w:t>
      </w:r>
    </w:p>
    <w:p w:rsidR="00B20039" w:rsidRPr="00F862E7" w:rsidRDefault="00B20039" w:rsidP="00B20039">
      <w:pPr>
        <w:spacing w:after="0" w:line="240" w:lineRule="auto"/>
        <w:ind w:left="-5"/>
        <w:jc w:val="both"/>
        <w:rPr>
          <w:rFonts w:ascii="Times New Roman" w:hAnsi="Times New Roman"/>
          <w:color w:val="0070C0"/>
          <w:sz w:val="24"/>
          <w:szCs w:val="24"/>
        </w:rPr>
      </w:pPr>
      <w:r w:rsidRPr="00F862E7">
        <w:rPr>
          <w:rFonts w:ascii="Times New Roman" w:hAnsi="Times New Roman"/>
          <w:sz w:val="24"/>
          <w:szCs w:val="24"/>
        </w:rPr>
        <w:t xml:space="preserve">Aby skontaktować się z Politechniką Wrocławską </w:t>
      </w:r>
      <w:r w:rsidRPr="00F862E7">
        <w:rPr>
          <w:rFonts w:ascii="Times New Roman" w:hAnsi="Times New Roman"/>
          <w:sz w:val="24"/>
          <w:szCs w:val="24"/>
          <w:u w:val="single"/>
        </w:rPr>
        <w:t xml:space="preserve">(dalej: </w:t>
      </w:r>
      <w:r w:rsidRPr="00F862E7">
        <w:rPr>
          <w:rFonts w:ascii="Times New Roman" w:hAnsi="Times New Roman"/>
          <w:i/>
          <w:sz w:val="24"/>
          <w:szCs w:val="24"/>
          <w:u w:val="single"/>
        </w:rPr>
        <w:t>Administrator</w:t>
      </w:r>
      <w:r w:rsidRPr="00F862E7">
        <w:rPr>
          <w:rFonts w:ascii="Times New Roman" w:hAnsi="Times New Roman"/>
          <w:sz w:val="24"/>
          <w:szCs w:val="24"/>
          <w:u w:val="single"/>
        </w:rPr>
        <w:t>)</w:t>
      </w:r>
      <w:r w:rsidRPr="00F862E7">
        <w:rPr>
          <w:rFonts w:ascii="Times New Roman" w:hAnsi="Times New Roman"/>
          <w:sz w:val="24"/>
          <w:szCs w:val="24"/>
        </w:rPr>
        <w:t xml:space="preserve"> w sprawach związanych z przetwarzaniem danych dotyczących osób wymienionych powyżej albo skorzystania z praw im przysługujących, osoby te mogą zwracać się pisemnie na adres siedziby (Wybrzeże Wyspiańskiego 27, kod pocztowy 50-370 Wrocław) a także  z użyciem formularza: </w:t>
      </w:r>
      <w:hyperlink r:id="rId5" w:history="1">
        <w:r w:rsidRPr="00F862E7">
          <w:rPr>
            <w:rStyle w:val="Hipercze"/>
            <w:rFonts w:ascii="Times New Roman" w:hAnsi="Times New Roman"/>
            <w:color w:val="0070C0"/>
            <w:sz w:val="24"/>
            <w:szCs w:val="24"/>
          </w:rPr>
          <w:t>https://pwr.edu.pl/kontakt</w:t>
        </w:r>
      </w:hyperlink>
    </w:p>
    <w:p w:rsidR="00B20039" w:rsidRPr="00F862E7" w:rsidRDefault="00B20039" w:rsidP="00B20039">
      <w:pPr>
        <w:spacing w:after="120" w:line="240" w:lineRule="auto"/>
        <w:ind w:left="-6"/>
        <w:jc w:val="both"/>
        <w:rPr>
          <w:rFonts w:ascii="Times New Roman" w:hAnsi="Times New Roman"/>
          <w:sz w:val="24"/>
          <w:szCs w:val="24"/>
        </w:rPr>
      </w:pPr>
      <w:r w:rsidRPr="00F862E7">
        <w:rPr>
          <w:rFonts w:ascii="Times New Roman" w:hAnsi="Times New Roman"/>
          <w:sz w:val="24"/>
          <w:szCs w:val="24"/>
        </w:rPr>
        <w:t>Administrator wyznaczył też I</w:t>
      </w:r>
      <w:r w:rsidRPr="00F862E7">
        <w:rPr>
          <w:rFonts w:ascii="Times New Roman" w:hAnsi="Times New Roman"/>
          <w:iCs/>
          <w:sz w:val="24"/>
          <w:szCs w:val="24"/>
        </w:rPr>
        <w:t xml:space="preserve">nspektora Ochrony Danych udzielającego szerszych informacji o tym, jak Administrator dane przetwarza – kontakt przez adres e-mail: </w:t>
      </w:r>
      <w:hyperlink r:id="rId6" w:history="1">
        <w:r w:rsidRPr="00F862E7">
          <w:rPr>
            <w:rStyle w:val="Hipercze"/>
            <w:rFonts w:ascii="Times New Roman" w:hAnsi="Times New Roman"/>
            <w:iCs/>
            <w:color w:val="0070C0"/>
            <w:sz w:val="24"/>
            <w:szCs w:val="24"/>
          </w:rPr>
          <w:t>iod@pwr.edu.pl</w:t>
        </w:r>
      </w:hyperlink>
    </w:p>
    <w:p w:rsidR="00B20039" w:rsidRPr="00132E92" w:rsidRDefault="00B20039" w:rsidP="00B20039">
      <w:pPr>
        <w:pStyle w:val="Akapitzlist"/>
        <w:numPr>
          <w:ilvl w:val="0"/>
          <w:numId w:val="12"/>
        </w:numPr>
        <w:spacing w:after="120" w:line="240" w:lineRule="auto"/>
        <w:ind w:left="714" w:hanging="357"/>
        <w:contextualSpacing w:val="0"/>
        <w:jc w:val="both"/>
        <w:rPr>
          <w:rFonts w:ascii="Times New Roman" w:hAnsi="Times New Roman"/>
          <w:b/>
          <w:sz w:val="24"/>
          <w:szCs w:val="24"/>
        </w:rPr>
      </w:pPr>
      <w:r w:rsidRPr="00F862E7">
        <w:rPr>
          <w:rFonts w:ascii="Times New Roman" w:hAnsi="Times New Roman"/>
          <w:b/>
          <w:sz w:val="24"/>
          <w:szCs w:val="24"/>
        </w:rPr>
        <w:t>Podstawy prawne i cele przetwarzania w związku z obsługą zgłoszeń od sygnalistów</w:t>
      </w:r>
    </w:p>
    <w:p w:rsidR="00B20039" w:rsidRPr="00F862E7" w:rsidRDefault="00B20039" w:rsidP="00B20039">
      <w:pPr>
        <w:spacing w:after="120" w:line="240" w:lineRule="auto"/>
        <w:ind w:left="-6"/>
        <w:jc w:val="both"/>
        <w:rPr>
          <w:rFonts w:ascii="Times New Roman" w:hAnsi="Times New Roman"/>
          <w:sz w:val="24"/>
          <w:szCs w:val="24"/>
        </w:rPr>
      </w:pPr>
      <w:r w:rsidRPr="00F862E7">
        <w:rPr>
          <w:rFonts w:ascii="Times New Roman" w:hAnsi="Times New Roman"/>
          <w:sz w:val="24"/>
          <w:szCs w:val="24"/>
        </w:rPr>
        <w:t>Administrator przyjmuje zgłoszenie sygnalisty, bada okoliczności zdarzenia (w tym analizuje działania osób, których zgłoszenie dotyczy) i podejmuje odpowiednie działania następcze. Jednocześnie Administrator zapewnia ochronę sygnaliście a odpowiednio także osobom powiązanym z sygnalistą i pomagającym w zgłoszeniu naruszenia. Takie obowiązki prawne Administratora wynikają z ustawy o sygnalistach i są one główną podstawą przetwarzania da</w:t>
      </w:r>
      <w:r>
        <w:rPr>
          <w:rFonts w:ascii="Times New Roman" w:hAnsi="Times New Roman"/>
          <w:sz w:val="24"/>
          <w:szCs w:val="24"/>
        </w:rPr>
        <w:t>nych osobowych u Administratora:</w:t>
      </w:r>
    </w:p>
    <w:p w:rsidR="00B20039" w:rsidRPr="00F862E7" w:rsidRDefault="00B20039" w:rsidP="00B20039">
      <w:pPr>
        <w:pStyle w:val="Akapitzlist"/>
        <w:numPr>
          <w:ilvl w:val="0"/>
          <w:numId w:val="8"/>
        </w:numPr>
        <w:spacing w:after="0" w:line="240" w:lineRule="auto"/>
        <w:jc w:val="both"/>
        <w:rPr>
          <w:rFonts w:ascii="Times New Roman" w:hAnsi="Times New Roman"/>
          <w:sz w:val="24"/>
          <w:szCs w:val="24"/>
        </w:rPr>
      </w:pPr>
      <w:r w:rsidRPr="00F862E7">
        <w:rPr>
          <w:rFonts w:ascii="Times New Roman" w:hAnsi="Times New Roman"/>
          <w:sz w:val="24"/>
          <w:szCs w:val="24"/>
        </w:rPr>
        <w:t xml:space="preserve">W zakresie danych </w:t>
      </w:r>
      <w:r w:rsidRPr="00F862E7">
        <w:rPr>
          <w:rFonts w:ascii="Times New Roman" w:hAnsi="Times New Roman"/>
          <w:b/>
          <w:sz w:val="24"/>
          <w:szCs w:val="24"/>
        </w:rPr>
        <w:t>osoby, której zgłoszenie dotyczy</w:t>
      </w:r>
      <w:r w:rsidRPr="00F862E7">
        <w:rPr>
          <w:rFonts w:ascii="Times New Roman" w:hAnsi="Times New Roman"/>
          <w:sz w:val="24"/>
          <w:szCs w:val="24"/>
        </w:rPr>
        <w:t xml:space="preserve"> (lub może dotyczyć) podstawą przetwarzania jej danych osobowych jest niezbędność do wykonania obowiązków prawnych podmiotu przyjmującego zgłoszenie i w</w:t>
      </w:r>
      <w:r>
        <w:rPr>
          <w:rFonts w:ascii="Times New Roman" w:hAnsi="Times New Roman"/>
          <w:sz w:val="24"/>
          <w:szCs w:val="24"/>
        </w:rPr>
        <w:t>yjaśniającego jego okoliczności;</w:t>
      </w:r>
    </w:p>
    <w:p w:rsidR="00B20039" w:rsidRPr="00F862E7" w:rsidRDefault="00B20039" w:rsidP="00B20039">
      <w:pPr>
        <w:pStyle w:val="Akapitzlist"/>
        <w:numPr>
          <w:ilvl w:val="0"/>
          <w:numId w:val="8"/>
        </w:numPr>
        <w:spacing w:after="0" w:line="240" w:lineRule="auto"/>
        <w:jc w:val="both"/>
        <w:rPr>
          <w:rFonts w:ascii="Times New Roman" w:hAnsi="Times New Roman"/>
          <w:sz w:val="24"/>
          <w:szCs w:val="24"/>
        </w:rPr>
      </w:pPr>
      <w:r w:rsidRPr="00F862E7">
        <w:rPr>
          <w:rFonts w:ascii="Times New Roman" w:hAnsi="Times New Roman"/>
          <w:sz w:val="24"/>
          <w:szCs w:val="24"/>
        </w:rPr>
        <w:t xml:space="preserve">W zakresie danych </w:t>
      </w:r>
      <w:r w:rsidRPr="00F862E7">
        <w:rPr>
          <w:rFonts w:ascii="Times New Roman" w:hAnsi="Times New Roman"/>
          <w:b/>
          <w:sz w:val="24"/>
          <w:szCs w:val="24"/>
        </w:rPr>
        <w:t>sygnalisty</w:t>
      </w:r>
      <w:r w:rsidRPr="00F862E7">
        <w:rPr>
          <w:rFonts w:ascii="Times New Roman" w:hAnsi="Times New Roman"/>
          <w:sz w:val="24"/>
          <w:szCs w:val="24"/>
        </w:rPr>
        <w:t xml:space="preserve"> podstawą przetwarzania danych osobowych są:</w:t>
      </w:r>
    </w:p>
    <w:p w:rsidR="00B20039" w:rsidRPr="00F862E7" w:rsidRDefault="00B20039" w:rsidP="00B20039">
      <w:pPr>
        <w:pStyle w:val="Akapitzlist"/>
        <w:numPr>
          <w:ilvl w:val="0"/>
          <w:numId w:val="6"/>
        </w:numPr>
        <w:spacing w:after="0" w:line="240" w:lineRule="auto"/>
        <w:jc w:val="both"/>
        <w:rPr>
          <w:rFonts w:ascii="Times New Roman" w:hAnsi="Times New Roman"/>
          <w:sz w:val="24"/>
          <w:szCs w:val="24"/>
        </w:rPr>
      </w:pPr>
      <w:r w:rsidRPr="00F862E7">
        <w:rPr>
          <w:rFonts w:ascii="Times New Roman" w:hAnsi="Times New Roman"/>
          <w:sz w:val="24"/>
          <w:szCs w:val="24"/>
        </w:rPr>
        <w:t xml:space="preserve">jego </w:t>
      </w:r>
      <w:r w:rsidRPr="00F862E7">
        <w:rPr>
          <w:rFonts w:ascii="Times New Roman" w:hAnsi="Times New Roman"/>
          <w:b/>
          <w:sz w:val="24"/>
          <w:szCs w:val="24"/>
        </w:rPr>
        <w:t>dobrowolna zgoda</w:t>
      </w:r>
      <w:r w:rsidRPr="00F862E7">
        <w:rPr>
          <w:rFonts w:ascii="Times New Roman" w:hAnsi="Times New Roman"/>
          <w:sz w:val="24"/>
          <w:szCs w:val="24"/>
        </w:rPr>
        <w:t xml:space="preserve"> na przetwarzanie jego danych udostępnianych w zgłoszeniu  (zakres danych zależy do formy kontaktu) - Administrator deklaruje, że nie przyjmuje zgłoszeń anonimowych więc niepodanie danych osobowych sprawi, że zgłoszenie nie będzie przyjęte do wyjaśnienia. Potwierdzenie przyjęcia zgłoszenia Sygnalista powinien otrzymać w ciągu 7. dni od zgłoszenia naruszenia – na adres, który podał i który może też stanowić jego dane osobowe. Podanie danych Sygnalisty jest też niezbędne do objęcia go ochro</w:t>
      </w:r>
      <w:r>
        <w:rPr>
          <w:rFonts w:ascii="Times New Roman" w:hAnsi="Times New Roman"/>
          <w:sz w:val="24"/>
          <w:szCs w:val="24"/>
        </w:rPr>
        <w:t>ną przed działaniami odwetowymi,</w:t>
      </w:r>
    </w:p>
    <w:p w:rsidR="00B20039" w:rsidRPr="00F862E7" w:rsidRDefault="00B20039" w:rsidP="00B20039">
      <w:pPr>
        <w:pStyle w:val="Akapitzlist"/>
        <w:numPr>
          <w:ilvl w:val="0"/>
          <w:numId w:val="6"/>
        </w:numPr>
        <w:spacing w:after="0" w:line="240" w:lineRule="auto"/>
        <w:jc w:val="both"/>
        <w:rPr>
          <w:rFonts w:ascii="Times New Roman" w:hAnsi="Times New Roman"/>
          <w:sz w:val="24"/>
          <w:szCs w:val="24"/>
        </w:rPr>
      </w:pPr>
      <w:r w:rsidRPr="00F862E7">
        <w:rPr>
          <w:rFonts w:ascii="Times New Roman" w:hAnsi="Times New Roman"/>
          <w:b/>
          <w:sz w:val="24"/>
          <w:szCs w:val="24"/>
        </w:rPr>
        <w:t>niezbędność do wykonania obowiązków prawnych</w:t>
      </w:r>
      <w:r w:rsidRPr="00F862E7">
        <w:rPr>
          <w:rFonts w:ascii="Times New Roman" w:hAnsi="Times New Roman"/>
          <w:sz w:val="24"/>
          <w:szCs w:val="24"/>
        </w:rPr>
        <w:t xml:space="preserve"> podmiotu przyjmującego zgłoszenie sygnalisty (w tym do podjęcia działań następczych);</w:t>
      </w:r>
    </w:p>
    <w:p w:rsidR="00B20039" w:rsidRPr="00F862E7" w:rsidRDefault="00B20039" w:rsidP="00B20039">
      <w:pPr>
        <w:pStyle w:val="Akapitzlist"/>
        <w:numPr>
          <w:ilvl w:val="0"/>
          <w:numId w:val="8"/>
        </w:numPr>
        <w:spacing w:after="0" w:line="240" w:lineRule="auto"/>
        <w:jc w:val="both"/>
        <w:rPr>
          <w:rFonts w:ascii="Times New Roman" w:hAnsi="Times New Roman"/>
          <w:sz w:val="24"/>
          <w:szCs w:val="24"/>
        </w:rPr>
      </w:pPr>
      <w:r w:rsidRPr="00F862E7">
        <w:rPr>
          <w:rFonts w:ascii="Times New Roman" w:hAnsi="Times New Roman"/>
          <w:sz w:val="24"/>
          <w:szCs w:val="24"/>
        </w:rPr>
        <w:t xml:space="preserve">W zakresie danych </w:t>
      </w:r>
      <w:r w:rsidRPr="00F862E7">
        <w:rPr>
          <w:rFonts w:ascii="Times New Roman" w:hAnsi="Times New Roman"/>
          <w:b/>
          <w:sz w:val="24"/>
          <w:szCs w:val="24"/>
        </w:rPr>
        <w:t xml:space="preserve">osób objętych zgłoszeniem </w:t>
      </w:r>
      <w:r w:rsidRPr="00F862E7">
        <w:rPr>
          <w:rFonts w:ascii="Times New Roman" w:hAnsi="Times New Roman"/>
          <w:sz w:val="24"/>
          <w:szCs w:val="24"/>
        </w:rPr>
        <w:t xml:space="preserve">podstawą przetwarzania jej danych osobowych jest niezbędność do wykonania obowiązków prawnych podmiotu przyjmującego zgłoszenie  sygnalisty (w tym do podjęcia działań następczych i dla </w:t>
      </w:r>
      <w:r w:rsidRPr="00F862E7">
        <w:rPr>
          <w:rFonts w:ascii="Times New Roman" w:hAnsi="Times New Roman"/>
          <w:sz w:val="24"/>
          <w:szCs w:val="24"/>
        </w:rPr>
        <w:lastRenderedPageBreak/>
        <w:t>ochrony osób powiązanych z sygnalistą i pomagających w zgłoszeniu naruszenia). Dane takie Administrator otrzymuje od Sygnalisty w zgłoszeniu, które od niego przyjmuje;</w:t>
      </w:r>
    </w:p>
    <w:p w:rsidR="00B20039" w:rsidRPr="00F862E7" w:rsidRDefault="00B20039" w:rsidP="00B20039">
      <w:pPr>
        <w:pStyle w:val="Akapitzlist"/>
        <w:numPr>
          <w:ilvl w:val="0"/>
          <w:numId w:val="8"/>
        </w:numPr>
        <w:spacing w:after="0" w:line="240" w:lineRule="auto"/>
        <w:jc w:val="both"/>
        <w:rPr>
          <w:rFonts w:ascii="Times New Roman" w:hAnsi="Times New Roman"/>
          <w:sz w:val="24"/>
          <w:szCs w:val="24"/>
        </w:rPr>
      </w:pPr>
      <w:r w:rsidRPr="00F862E7">
        <w:rPr>
          <w:rFonts w:ascii="Times New Roman" w:hAnsi="Times New Roman"/>
          <w:sz w:val="24"/>
          <w:szCs w:val="24"/>
        </w:rPr>
        <w:t xml:space="preserve">W zakresie </w:t>
      </w:r>
      <w:r w:rsidRPr="00F862E7">
        <w:rPr>
          <w:rFonts w:ascii="Times New Roman" w:hAnsi="Times New Roman"/>
          <w:b/>
          <w:sz w:val="24"/>
          <w:szCs w:val="24"/>
        </w:rPr>
        <w:t>danych szczególnych</w:t>
      </w:r>
      <w:r w:rsidRPr="00F862E7">
        <w:rPr>
          <w:rFonts w:ascii="Times New Roman" w:hAnsi="Times New Roman"/>
          <w:sz w:val="24"/>
          <w:szCs w:val="24"/>
        </w:rPr>
        <w:t xml:space="preserve"> objętych zgłoszeniem, podstawą przetwarzania jest ważny interes publiczny (w zw. z art.9 ust. 2 lit. g RODO)</w:t>
      </w:r>
      <w:r>
        <w:rPr>
          <w:rFonts w:ascii="Times New Roman" w:hAnsi="Times New Roman"/>
          <w:sz w:val="24"/>
          <w:szCs w:val="24"/>
        </w:rPr>
        <w:t>;</w:t>
      </w:r>
    </w:p>
    <w:p w:rsidR="00B20039" w:rsidRPr="00132E92" w:rsidRDefault="00B20039" w:rsidP="00B20039">
      <w:pPr>
        <w:pStyle w:val="Akapitzlist"/>
        <w:numPr>
          <w:ilvl w:val="0"/>
          <w:numId w:val="8"/>
        </w:numPr>
        <w:spacing w:after="120" w:line="240" w:lineRule="auto"/>
        <w:ind w:left="714" w:hanging="357"/>
        <w:contextualSpacing w:val="0"/>
        <w:jc w:val="both"/>
        <w:rPr>
          <w:rFonts w:ascii="Times New Roman" w:hAnsi="Times New Roman"/>
          <w:sz w:val="24"/>
          <w:szCs w:val="24"/>
        </w:rPr>
      </w:pPr>
      <w:r w:rsidRPr="00F862E7">
        <w:rPr>
          <w:rFonts w:ascii="Times New Roman" w:hAnsi="Times New Roman"/>
          <w:sz w:val="24"/>
          <w:szCs w:val="24"/>
        </w:rPr>
        <w:t xml:space="preserve">W zakresie </w:t>
      </w:r>
      <w:r w:rsidRPr="00F862E7">
        <w:rPr>
          <w:rFonts w:ascii="Times New Roman" w:hAnsi="Times New Roman"/>
          <w:b/>
          <w:sz w:val="24"/>
          <w:szCs w:val="24"/>
        </w:rPr>
        <w:t xml:space="preserve">danych dotyczących </w:t>
      </w:r>
      <w:proofErr w:type="spellStart"/>
      <w:r w:rsidRPr="00F862E7">
        <w:rPr>
          <w:rFonts w:ascii="Times New Roman" w:hAnsi="Times New Roman"/>
          <w:b/>
          <w:sz w:val="24"/>
          <w:szCs w:val="24"/>
        </w:rPr>
        <w:t>skazań</w:t>
      </w:r>
      <w:proofErr w:type="spellEnd"/>
      <w:r w:rsidRPr="00F862E7">
        <w:rPr>
          <w:rFonts w:ascii="Times New Roman" w:hAnsi="Times New Roman"/>
          <w:sz w:val="24"/>
          <w:szCs w:val="24"/>
        </w:rPr>
        <w:t xml:space="preserve"> ewentualnie objętych zgłoszeniem, podstawy przetwarzania nie istnieją i dane takie nie będą zbierane, a w razie przypadkowego zebrania będą usuwane w terminie 14. dni od chwili ustalenia, że dotyczą skazania jakieś osoby.</w:t>
      </w:r>
    </w:p>
    <w:p w:rsidR="00B20039" w:rsidRPr="00132E92" w:rsidRDefault="00B20039" w:rsidP="00B20039">
      <w:pPr>
        <w:pStyle w:val="Akapitzlist"/>
        <w:numPr>
          <w:ilvl w:val="0"/>
          <w:numId w:val="12"/>
        </w:numPr>
        <w:spacing w:after="120" w:line="240" w:lineRule="auto"/>
        <w:ind w:left="714" w:hanging="357"/>
        <w:contextualSpacing w:val="0"/>
        <w:jc w:val="both"/>
        <w:rPr>
          <w:rFonts w:ascii="Times New Roman" w:hAnsi="Times New Roman"/>
          <w:b/>
          <w:sz w:val="24"/>
          <w:szCs w:val="24"/>
        </w:rPr>
      </w:pPr>
      <w:r w:rsidRPr="00F862E7">
        <w:rPr>
          <w:rFonts w:ascii="Times New Roman" w:hAnsi="Times New Roman"/>
          <w:b/>
          <w:sz w:val="24"/>
          <w:szCs w:val="24"/>
        </w:rPr>
        <w:t>Okres przetwarzania i odbiorcy danych osobowych</w:t>
      </w:r>
    </w:p>
    <w:p w:rsidR="00B20039" w:rsidRPr="00F862E7" w:rsidRDefault="00B20039" w:rsidP="00B20039">
      <w:pPr>
        <w:pStyle w:val="Akapitzlist"/>
        <w:numPr>
          <w:ilvl w:val="0"/>
          <w:numId w:val="9"/>
        </w:numPr>
        <w:spacing w:after="0" w:line="240" w:lineRule="auto"/>
        <w:jc w:val="both"/>
        <w:rPr>
          <w:rFonts w:ascii="Times New Roman" w:hAnsi="Times New Roman"/>
          <w:sz w:val="24"/>
          <w:szCs w:val="24"/>
        </w:rPr>
      </w:pPr>
      <w:r w:rsidRPr="00F862E7">
        <w:rPr>
          <w:rFonts w:ascii="Times New Roman" w:hAnsi="Times New Roman"/>
          <w:sz w:val="24"/>
          <w:szCs w:val="24"/>
        </w:rPr>
        <w:t>Dane osobowe będą przetwarzane:</w:t>
      </w:r>
    </w:p>
    <w:p w:rsidR="00B20039" w:rsidRPr="00F862E7" w:rsidRDefault="00B20039" w:rsidP="00B20039">
      <w:pPr>
        <w:pStyle w:val="Akapitzlist"/>
        <w:numPr>
          <w:ilvl w:val="0"/>
          <w:numId w:val="10"/>
        </w:numPr>
        <w:spacing w:after="0" w:line="240" w:lineRule="auto"/>
        <w:jc w:val="both"/>
        <w:rPr>
          <w:rFonts w:ascii="Times New Roman" w:hAnsi="Times New Roman"/>
          <w:sz w:val="24"/>
          <w:szCs w:val="24"/>
        </w:rPr>
      </w:pPr>
      <w:r w:rsidRPr="00F862E7">
        <w:rPr>
          <w:rFonts w:ascii="Times New Roman" w:hAnsi="Times New Roman"/>
          <w:sz w:val="24"/>
          <w:szCs w:val="24"/>
        </w:rPr>
        <w:t xml:space="preserve">w </w:t>
      </w:r>
      <w:r w:rsidRPr="00F862E7">
        <w:rPr>
          <w:rFonts w:ascii="Times New Roman" w:hAnsi="Times New Roman"/>
          <w:b/>
          <w:sz w:val="24"/>
          <w:szCs w:val="24"/>
        </w:rPr>
        <w:t>wewnętrznym rejestrze</w:t>
      </w:r>
      <w:r w:rsidRPr="00F862E7">
        <w:rPr>
          <w:rFonts w:ascii="Times New Roman" w:hAnsi="Times New Roman"/>
          <w:sz w:val="24"/>
          <w:szCs w:val="24"/>
        </w:rPr>
        <w:t xml:space="preserve"> zgłoszeń wewnętrznych - przez okres </w:t>
      </w:r>
      <w:r w:rsidRPr="00F862E7">
        <w:rPr>
          <w:rFonts w:ascii="Times New Roman" w:hAnsi="Times New Roman"/>
          <w:color w:val="333333"/>
          <w:sz w:val="24"/>
          <w:szCs w:val="24"/>
          <w:shd w:val="clear" w:color="auto" w:fill="FFFFFF"/>
        </w:rPr>
        <w:t xml:space="preserve">przez okres 3. lat po zakończeniu roku kalendarzowego, w którym zakończono działania następcze, lub po zakończeniu postępowań </w:t>
      </w:r>
      <w:r>
        <w:rPr>
          <w:rFonts w:ascii="Times New Roman" w:hAnsi="Times New Roman"/>
          <w:color w:val="333333"/>
          <w:sz w:val="24"/>
          <w:szCs w:val="24"/>
          <w:shd w:val="clear" w:color="auto" w:fill="FFFFFF"/>
        </w:rPr>
        <w:t>zainicjowanych tymi działaniami,</w:t>
      </w:r>
    </w:p>
    <w:p w:rsidR="00B20039" w:rsidRPr="00F862E7" w:rsidRDefault="00B20039" w:rsidP="00B20039">
      <w:pPr>
        <w:pStyle w:val="Akapitzlist"/>
        <w:numPr>
          <w:ilvl w:val="0"/>
          <w:numId w:val="10"/>
        </w:numPr>
        <w:spacing w:after="0" w:line="240" w:lineRule="auto"/>
        <w:jc w:val="both"/>
        <w:rPr>
          <w:rFonts w:ascii="Times New Roman" w:hAnsi="Times New Roman"/>
          <w:sz w:val="24"/>
          <w:szCs w:val="24"/>
        </w:rPr>
      </w:pPr>
      <w:r w:rsidRPr="00F862E7">
        <w:rPr>
          <w:rFonts w:ascii="Times New Roman" w:hAnsi="Times New Roman"/>
          <w:b/>
          <w:sz w:val="24"/>
          <w:szCs w:val="24"/>
        </w:rPr>
        <w:t xml:space="preserve">poza rejestrem </w:t>
      </w:r>
      <w:r w:rsidRPr="00F862E7">
        <w:rPr>
          <w:rFonts w:ascii="Times New Roman" w:hAnsi="Times New Roman"/>
          <w:sz w:val="24"/>
          <w:szCs w:val="24"/>
        </w:rPr>
        <w:t>(np. w związku z postępowaniem prowadzonym na podstawie prawa) – przez okres wyznaczony odpowiednimi przepisami (w tym np. prawa pracy) albo przez okres niezbędny do ochrony przed działaniami odwetowymi.</w:t>
      </w:r>
    </w:p>
    <w:p w:rsidR="00B20039" w:rsidRPr="00F862E7" w:rsidRDefault="00B20039" w:rsidP="00B20039">
      <w:pPr>
        <w:pStyle w:val="Akapitzlist"/>
        <w:numPr>
          <w:ilvl w:val="0"/>
          <w:numId w:val="9"/>
        </w:numPr>
        <w:spacing w:after="0" w:line="240" w:lineRule="auto"/>
        <w:jc w:val="both"/>
        <w:rPr>
          <w:rFonts w:ascii="Times New Roman" w:hAnsi="Times New Roman"/>
          <w:sz w:val="24"/>
          <w:szCs w:val="24"/>
        </w:rPr>
      </w:pPr>
      <w:r w:rsidRPr="00F862E7">
        <w:rPr>
          <w:rFonts w:ascii="Times New Roman" w:hAnsi="Times New Roman"/>
          <w:sz w:val="24"/>
          <w:szCs w:val="24"/>
        </w:rPr>
        <w:t xml:space="preserve">Administrator zapewnia poufność danych osobowych otrzymanych wraz ze zgłoszeniem. W związku z tym u Administratora dane będą dostępne tylko i wyłącznie dla osób ściśle uprawnionych z upoważnienia Administratora albo dla podmiotów uprawnionych do tego na mocy prawa. </w:t>
      </w:r>
    </w:p>
    <w:p w:rsidR="00B20039" w:rsidRPr="00F862E7" w:rsidRDefault="00B20039" w:rsidP="00B20039">
      <w:pPr>
        <w:pStyle w:val="Akapitzlist"/>
        <w:numPr>
          <w:ilvl w:val="0"/>
          <w:numId w:val="9"/>
        </w:numPr>
        <w:spacing w:after="0" w:line="240" w:lineRule="auto"/>
        <w:jc w:val="both"/>
        <w:rPr>
          <w:rFonts w:ascii="Times New Roman" w:hAnsi="Times New Roman"/>
          <w:sz w:val="24"/>
          <w:szCs w:val="24"/>
        </w:rPr>
      </w:pPr>
      <w:r w:rsidRPr="00F862E7">
        <w:rPr>
          <w:rFonts w:ascii="Times New Roman" w:hAnsi="Times New Roman"/>
          <w:sz w:val="24"/>
          <w:szCs w:val="24"/>
        </w:rPr>
        <w:t xml:space="preserve">W przypadku podejmowania działań następczych dane osobowe mogą zostać udostępnione  odrębnym administratorom, tj. właściwym  instytucjom czy organom (jak RPO czy organy ścigania). </w:t>
      </w:r>
    </w:p>
    <w:p w:rsidR="00B20039" w:rsidRPr="00F862E7" w:rsidRDefault="00B20039" w:rsidP="00B20039">
      <w:pPr>
        <w:pStyle w:val="Akapitzlist"/>
        <w:numPr>
          <w:ilvl w:val="0"/>
          <w:numId w:val="9"/>
        </w:numPr>
        <w:spacing w:after="0" w:line="240" w:lineRule="auto"/>
        <w:jc w:val="both"/>
        <w:rPr>
          <w:rFonts w:ascii="Times New Roman" w:hAnsi="Times New Roman"/>
          <w:color w:val="000000" w:themeColor="text1"/>
          <w:sz w:val="24"/>
          <w:szCs w:val="24"/>
        </w:rPr>
      </w:pPr>
      <w:r w:rsidRPr="00F862E7">
        <w:rPr>
          <w:rFonts w:ascii="Times New Roman" w:hAnsi="Times New Roman"/>
          <w:color w:val="000000" w:themeColor="text1"/>
          <w:sz w:val="24"/>
          <w:szCs w:val="24"/>
        </w:rPr>
        <w:t>Bez wyraźnej zgody Sygnalisty, jego dane osobowe pozwalające na ustalenie jego tożsamości, nie będą przez Administratora udostępnione osobom, których dotyczy zgłoszenie lub wskazanym w zgłoszeniu.</w:t>
      </w:r>
    </w:p>
    <w:p w:rsidR="00B20039" w:rsidRPr="00132E92" w:rsidRDefault="00B20039" w:rsidP="00B20039">
      <w:pPr>
        <w:pStyle w:val="Akapitzlist"/>
        <w:numPr>
          <w:ilvl w:val="0"/>
          <w:numId w:val="9"/>
        </w:numPr>
        <w:spacing w:after="120" w:line="240" w:lineRule="auto"/>
        <w:ind w:left="714" w:hanging="357"/>
        <w:contextualSpacing w:val="0"/>
        <w:jc w:val="both"/>
        <w:rPr>
          <w:rFonts w:ascii="Times New Roman" w:hAnsi="Times New Roman"/>
          <w:sz w:val="24"/>
          <w:szCs w:val="24"/>
        </w:rPr>
      </w:pPr>
      <w:r w:rsidRPr="00F862E7">
        <w:rPr>
          <w:rFonts w:ascii="Times New Roman" w:hAnsi="Times New Roman"/>
          <w:sz w:val="24"/>
          <w:szCs w:val="24"/>
        </w:rPr>
        <w:t>Dane osobowe przetwarza również - w imieniu Administratora i na jego polecenie - firma zewnętrzna, będąca dostawcą platformy SYGNANET (podmiot przetwarzający – podwykonawca dla Administratora). Jeśli sygnalista zechciałby zgłosić naruszenie nieprawidłowości bez podawania danych, to platforma ta zapewni mu możliwość uzyskania odpowiedzi bez ujawniania Administratorowi tożsamości sygnalisty. Przypomnieć jednak trzeba, że zgłoszenia anonimowe nie będą rozpoznawane.</w:t>
      </w:r>
    </w:p>
    <w:p w:rsidR="00B20039" w:rsidRPr="00132E92" w:rsidRDefault="00B20039" w:rsidP="00B20039">
      <w:pPr>
        <w:pStyle w:val="Akapitzlist"/>
        <w:numPr>
          <w:ilvl w:val="0"/>
          <w:numId w:val="12"/>
        </w:numPr>
        <w:spacing w:after="120" w:line="240" w:lineRule="auto"/>
        <w:ind w:left="714" w:hanging="357"/>
        <w:contextualSpacing w:val="0"/>
        <w:jc w:val="both"/>
        <w:rPr>
          <w:rFonts w:ascii="Times New Roman" w:hAnsi="Times New Roman"/>
          <w:b/>
          <w:sz w:val="24"/>
          <w:szCs w:val="24"/>
        </w:rPr>
      </w:pPr>
      <w:r w:rsidRPr="00F862E7">
        <w:rPr>
          <w:rFonts w:ascii="Times New Roman" w:hAnsi="Times New Roman"/>
          <w:b/>
          <w:sz w:val="24"/>
          <w:szCs w:val="24"/>
        </w:rPr>
        <w:t>Prawa osób, których dane dotyczą</w:t>
      </w:r>
    </w:p>
    <w:p w:rsidR="00B20039" w:rsidRPr="00F862E7" w:rsidRDefault="00B20039" w:rsidP="00B20039">
      <w:pPr>
        <w:pStyle w:val="Akapitzlist"/>
        <w:numPr>
          <w:ilvl w:val="0"/>
          <w:numId w:val="11"/>
        </w:numPr>
        <w:spacing w:after="0" w:line="240" w:lineRule="auto"/>
        <w:jc w:val="both"/>
        <w:rPr>
          <w:rFonts w:ascii="Times New Roman" w:hAnsi="Times New Roman"/>
          <w:sz w:val="24"/>
          <w:szCs w:val="24"/>
        </w:rPr>
      </w:pPr>
      <w:r w:rsidRPr="00F862E7">
        <w:rPr>
          <w:rFonts w:ascii="Times New Roman" w:hAnsi="Times New Roman"/>
          <w:sz w:val="24"/>
          <w:szCs w:val="24"/>
        </w:rPr>
        <w:t xml:space="preserve">Osoba której dane dotyczą, może żądać informacji, jakie Administrator na jej temat posiada i może ona dochodzić poprawienia tych danych. </w:t>
      </w:r>
    </w:p>
    <w:p w:rsidR="00B20039" w:rsidRPr="00F862E7" w:rsidRDefault="00B20039" w:rsidP="00B20039">
      <w:pPr>
        <w:pStyle w:val="Akapitzlist"/>
        <w:numPr>
          <w:ilvl w:val="0"/>
          <w:numId w:val="11"/>
        </w:numPr>
        <w:spacing w:after="0" w:line="240" w:lineRule="auto"/>
        <w:jc w:val="both"/>
        <w:rPr>
          <w:rFonts w:ascii="Times New Roman" w:hAnsi="Times New Roman"/>
          <w:sz w:val="24"/>
          <w:szCs w:val="24"/>
        </w:rPr>
      </w:pPr>
      <w:r w:rsidRPr="00F862E7">
        <w:rPr>
          <w:rFonts w:ascii="Times New Roman" w:hAnsi="Times New Roman"/>
          <w:sz w:val="24"/>
          <w:szCs w:val="24"/>
        </w:rPr>
        <w:t xml:space="preserve">Osoba, której dane Administrator przetwarza na podstawie jej zgody, może zgodę wycofać i zażądać usunięcia swoich danych. Nie wpłynie to jednak na legalność tego, jak Administrator przetwarzał jej dane do tej pory. Jeśli Administrator będzie miał inną podstawę prawną do przetwarzania (np. obowiązek prawny) to cofnięcie zgody nie zakończy przetwarzania danych. Można jednak będzie żądać od Administratora ograniczenia przetwarzania albo wnieść sprzeciw co do przetwarzania. </w:t>
      </w:r>
    </w:p>
    <w:p w:rsidR="00B20039" w:rsidRPr="00132E92" w:rsidRDefault="00B20039" w:rsidP="00B20039">
      <w:pPr>
        <w:pStyle w:val="Akapitzlist"/>
        <w:numPr>
          <w:ilvl w:val="0"/>
          <w:numId w:val="11"/>
        </w:numPr>
        <w:spacing w:after="120" w:line="240" w:lineRule="auto"/>
        <w:ind w:left="714" w:hanging="357"/>
        <w:contextualSpacing w:val="0"/>
        <w:jc w:val="both"/>
        <w:rPr>
          <w:rFonts w:ascii="Times New Roman" w:hAnsi="Times New Roman"/>
          <w:sz w:val="24"/>
          <w:szCs w:val="24"/>
        </w:rPr>
      </w:pPr>
      <w:r w:rsidRPr="00F862E7">
        <w:rPr>
          <w:rFonts w:ascii="Times New Roman" w:hAnsi="Times New Roman"/>
          <w:sz w:val="24"/>
          <w:szCs w:val="24"/>
        </w:rPr>
        <w:t>Dane osób, które zostały objęte zgłoszeniem (których zgłoszenie dotyczy) nie są przetwarzane na podstawie ich zgody. Takim osobom nie przysługuje więc prawo żądania usunięcia, przeniesienia ani prawo sprzeciwu co do przetwarzania ich danych. Osoba taka nie ma też prawa do żądania ujawnienia źródła ani tożsamości sygnalisty (w związku z art. 8 ust. 6 ustawy o sygnalistach), chyba że Sygnalista wyraźnie udzielił Administratorowi zgody na ujawnienie jego tożsamości.</w:t>
      </w:r>
    </w:p>
    <w:p w:rsidR="00B20039" w:rsidRPr="00F862E7" w:rsidRDefault="00B20039" w:rsidP="00B20039">
      <w:pPr>
        <w:spacing w:after="0" w:line="240" w:lineRule="auto"/>
        <w:ind w:left="-5"/>
        <w:jc w:val="both"/>
        <w:rPr>
          <w:rFonts w:ascii="Times New Roman" w:hAnsi="Times New Roman"/>
          <w:sz w:val="24"/>
          <w:szCs w:val="24"/>
        </w:rPr>
      </w:pPr>
      <w:r w:rsidRPr="00F862E7">
        <w:rPr>
          <w:rFonts w:ascii="Times New Roman" w:hAnsi="Times New Roman"/>
          <w:sz w:val="24"/>
          <w:szCs w:val="24"/>
        </w:rPr>
        <w:t xml:space="preserve">Niezależnie od żądań kierowanych do Administratora, osobie której dane dotyczą, przysługuje prawo wniesienia do Prezesa Urzędu Ochrony Danych Osobowych (uodo.gov.pl). skargi na Administratora i jego przetwarzanie danych. </w:t>
      </w:r>
    </w:p>
    <w:p w:rsidR="00B20039" w:rsidRPr="00D83B63" w:rsidRDefault="00B20039" w:rsidP="00B20039">
      <w:pPr>
        <w:spacing w:after="0" w:line="240" w:lineRule="auto"/>
        <w:ind w:left="-5"/>
        <w:jc w:val="both"/>
        <w:rPr>
          <w:rFonts w:ascii="Times New Roman" w:hAnsi="Times New Roman"/>
          <w:sz w:val="24"/>
          <w:szCs w:val="24"/>
        </w:rPr>
      </w:pPr>
      <w:r w:rsidRPr="00F862E7">
        <w:rPr>
          <w:rFonts w:ascii="Times New Roman" w:hAnsi="Times New Roman"/>
          <w:sz w:val="24"/>
          <w:szCs w:val="24"/>
        </w:rPr>
        <w:lastRenderedPageBreak/>
        <w:t xml:space="preserve">Dane osobowe nie będą podlegały profilowaniu, ani na </w:t>
      </w:r>
      <w:r>
        <w:rPr>
          <w:rFonts w:ascii="Times New Roman" w:hAnsi="Times New Roman"/>
          <w:sz w:val="24"/>
          <w:szCs w:val="24"/>
        </w:rPr>
        <w:t xml:space="preserve">podstawie tych danych nie będą </w:t>
      </w:r>
      <w:r w:rsidRPr="00F862E7">
        <w:rPr>
          <w:rFonts w:ascii="Times New Roman" w:hAnsi="Times New Roman"/>
          <w:sz w:val="24"/>
          <w:szCs w:val="24"/>
        </w:rPr>
        <w:t>podejmowane decyzje w sposób zautomatyzowany. Administrator nie przewiduje transferu danych poza UE a w czynnościach z takimi danymi (w toku działań następczych) będzie starał się wykorzystywać takie kanały komunikacji, które w całości sam wyłącznie nadzoruje i samodzielnie za nie odpowiada.</w:t>
      </w:r>
    </w:p>
    <w:p w:rsidR="003F5A4F" w:rsidRDefault="00B20039">
      <w:bookmarkStart w:id="0" w:name="_GoBack"/>
      <w:bookmarkEnd w:id="0"/>
    </w:p>
    <w:sectPr w:rsidR="003F5A4F" w:rsidSect="00D83B63">
      <w:footerReference w:type="default" r:id="rId7"/>
      <w:pgSz w:w="11907" w:h="16839" w:code="9"/>
      <w:pgMar w:top="1134" w:right="1418" w:bottom="1134" w:left="1418" w:header="709" w:footer="709"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905519"/>
      <w:docPartObj>
        <w:docPartGallery w:val="Page Numbers (Bottom of Page)"/>
        <w:docPartUnique/>
      </w:docPartObj>
    </w:sdtPr>
    <w:sdtEndPr/>
    <w:sdtContent>
      <w:p w:rsidR="00F77FE4" w:rsidRDefault="00B20039">
        <w:pPr>
          <w:pStyle w:val="Stopka"/>
          <w:jc w:val="center"/>
        </w:pPr>
        <w:r>
          <w:fldChar w:fldCharType="begin"/>
        </w:r>
        <w:r>
          <w:instrText>PAGE   \* MERGEFORMAT</w:instrText>
        </w:r>
        <w:r>
          <w:fldChar w:fldCharType="separate"/>
        </w:r>
        <w:r>
          <w:rPr>
            <w:noProof/>
          </w:rPr>
          <w:t>1</w:t>
        </w:r>
        <w:r>
          <w:fldChar w:fldCharType="end"/>
        </w:r>
      </w:p>
    </w:sdtContent>
  </w:sdt>
  <w:p w:rsidR="00F77FE4" w:rsidRDefault="00B20039">
    <w:pPr>
      <w:pStyle w:val="Stopk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F5A86"/>
    <w:multiLevelType w:val="hybridMultilevel"/>
    <w:tmpl w:val="0F00C48E"/>
    <w:lvl w:ilvl="0" w:tplc="2124A824">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 w15:restartNumberingAfterBreak="0">
    <w:nsid w:val="0BAE556C"/>
    <w:multiLevelType w:val="multilevel"/>
    <w:tmpl w:val="B108F8BE"/>
    <w:lvl w:ilvl="0">
      <w:start w:val="1"/>
      <w:numFmt w:val="decimal"/>
      <w:pStyle w:val="Sty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13363B6"/>
    <w:multiLevelType w:val="multilevel"/>
    <w:tmpl w:val="0415001D"/>
    <w:styleLink w:val="listanumerowanapoziom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98E6A64"/>
    <w:multiLevelType w:val="hybridMultilevel"/>
    <w:tmpl w:val="A790B0E2"/>
    <w:lvl w:ilvl="0" w:tplc="04150011">
      <w:start w:val="1"/>
      <w:numFmt w:val="decimal"/>
      <w:lvlText w:val="%1)"/>
      <w:lvlJc w:val="left"/>
      <w:pPr>
        <w:ind w:left="715" w:hanging="360"/>
      </w:p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4" w15:restartNumberingAfterBreak="0">
    <w:nsid w:val="2BBF7D23"/>
    <w:multiLevelType w:val="hybridMultilevel"/>
    <w:tmpl w:val="A790B0E2"/>
    <w:lvl w:ilvl="0" w:tplc="04150011">
      <w:start w:val="1"/>
      <w:numFmt w:val="decimal"/>
      <w:lvlText w:val="%1)"/>
      <w:lvlJc w:val="left"/>
      <w:pPr>
        <w:ind w:left="715" w:hanging="360"/>
      </w:p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5" w15:restartNumberingAfterBreak="0">
    <w:nsid w:val="362033AB"/>
    <w:multiLevelType w:val="hybridMultilevel"/>
    <w:tmpl w:val="DF9C0046"/>
    <w:lvl w:ilvl="0" w:tplc="04150013">
      <w:start w:val="1"/>
      <w:numFmt w:val="upperRoman"/>
      <w:lvlText w:val="%1."/>
      <w:lvlJc w:val="right"/>
      <w:pPr>
        <w:ind w:left="715" w:hanging="360"/>
      </w:p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6" w15:restartNumberingAfterBreak="0">
    <w:nsid w:val="4212623C"/>
    <w:multiLevelType w:val="hybridMultilevel"/>
    <w:tmpl w:val="D806DBF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518365AF"/>
    <w:multiLevelType w:val="hybridMultilevel"/>
    <w:tmpl w:val="A790B0E2"/>
    <w:lvl w:ilvl="0" w:tplc="04150011">
      <w:start w:val="1"/>
      <w:numFmt w:val="decimal"/>
      <w:lvlText w:val="%1)"/>
      <w:lvlJc w:val="left"/>
      <w:pPr>
        <w:ind w:left="715" w:hanging="360"/>
      </w:p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8" w15:restartNumberingAfterBreak="0">
    <w:nsid w:val="621D3605"/>
    <w:multiLevelType w:val="hybridMultilevel"/>
    <w:tmpl w:val="A790B0E2"/>
    <w:lvl w:ilvl="0" w:tplc="04150011">
      <w:start w:val="1"/>
      <w:numFmt w:val="decimal"/>
      <w:lvlText w:val="%1)"/>
      <w:lvlJc w:val="left"/>
      <w:pPr>
        <w:ind w:left="715" w:hanging="360"/>
      </w:p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9" w15:restartNumberingAfterBreak="0">
    <w:nsid w:val="72ED32E0"/>
    <w:multiLevelType w:val="hybridMultilevel"/>
    <w:tmpl w:val="D806DBF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2"/>
  </w:num>
  <w:num w:numId="2">
    <w:abstractNumId w:val="0"/>
  </w:num>
  <w:num w:numId="3">
    <w:abstractNumId w:val="0"/>
  </w:num>
  <w:num w:numId="4">
    <w:abstractNumId w:val="0"/>
  </w:num>
  <w:num w:numId="5">
    <w:abstractNumId w:val="1"/>
  </w:num>
  <w:num w:numId="6">
    <w:abstractNumId w:val="9"/>
  </w:num>
  <w:num w:numId="7">
    <w:abstractNumId w:val="8"/>
  </w:num>
  <w:num w:numId="8">
    <w:abstractNumId w:val="3"/>
  </w:num>
  <w:num w:numId="9">
    <w:abstractNumId w:val="7"/>
  </w:num>
  <w:num w:numId="10">
    <w:abstractNumId w:val="6"/>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039"/>
    <w:rsid w:val="0012186E"/>
    <w:rsid w:val="00316439"/>
    <w:rsid w:val="004D5939"/>
    <w:rsid w:val="00B20039"/>
    <w:rsid w:val="00E568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7F3CA0-5AA7-4FEB-BD31-31B2BB7A6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20039"/>
    <w:rPr>
      <w:rFonts w:eastAsiaTheme="minorEastAs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listanumerowanapoziom1">
    <w:name w:val="lista numerowana poziom 1"/>
    <w:basedOn w:val="Bezlisty"/>
    <w:uiPriority w:val="99"/>
    <w:rsid w:val="00E56815"/>
    <w:pPr>
      <w:numPr>
        <w:numId w:val="1"/>
      </w:numPr>
    </w:pPr>
  </w:style>
  <w:style w:type="paragraph" w:customStyle="1" w:styleId="Styl1">
    <w:name w:val="Styl1"/>
    <w:basedOn w:val="Normalny"/>
    <w:next w:val="Normalny"/>
    <w:link w:val="Styl1Znak"/>
    <w:qFormat/>
    <w:rsid w:val="00E56815"/>
    <w:pPr>
      <w:numPr>
        <w:numId w:val="5"/>
      </w:numPr>
      <w:tabs>
        <w:tab w:val="left" w:pos="425"/>
      </w:tabs>
      <w:suppressAutoHyphens/>
      <w:spacing w:after="0" w:line="100" w:lineRule="atLeast"/>
      <w:ind w:left="426" w:right="139" w:hanging="436"/>
      <w:jc w:val="both"/>
    </w:pPr>
    <w:rPr>
      <w:rFonts w:ascii="Times New Roman" w:eastAsia="Times New Roman" w:hAnsi="Times New Roman"/>
      <w:bCs/>
      <w:color w:val="00000A"/>
      <w:sz w:val="24"/>
      <w:szCs w:val="24"/>
    </w:rPr>
  </w:style>
  <w:style w:type="character" w:customStyle="1" w:styleId="Styl1Znak">
    <w:name w:val="Styl1 Znak"/>
    <w:basedOn w:val="Domylnaczcionkaakapitu"/>
    <w:link w:val="Styl1"/>
    <w:rsid w:val="00E56815"/>
    <w:rPr>
      <w:rFonts w:ascii="Times New Roman" w:eastAsia="Times New Roman" w:hAnsi="Times New Roman" w:cs="Times New Roman"/>
      <w:bCs/>
      <w:color w:val="00000A"/>
      <w:sz w:val="24"/>
      <w:szCs w:val="24"/>
      <w:lang w:eastAsia="pl-PL"/>
    </w:rPr>
  </w:style>
  <w:style w:type="paragraph" w:customStyle="1" w:styleId="Styl2">
    <w:name w:val="Styl2"/>
    <w:basedOn w:val="Normalny"/>
    <w:link w:val="Styl2Znak"/>
    <w:autoRedefine/>
    <w:qFormat/>
    <w:rsid w:val="004D5939"/>
    <w:rPr>
      <w:rFonts w:ascii="Times New Roman" w:eastAsiaTheme="majorEastAsia" w:hAnsi="Times New Roman" w:cstheme="majorBidi"/>
      <w:spacing w:val="-10"/>
      <w:kern w:val="28"/>
      <w:szCs w:val="56"/>
    </w:rPr>
  </w:style>
  <w:style w:type="character" w:customStyle="1" w:styleId="Styl2Znak">
    <w:name w:val="Styl2 Znak"/>
    <w:basedOn w:val="Domylnaczcionkaakapitu"/>
    <w:link w:val="Styl2"/>
    <w:rsid w:val="004D5939"/>
    <w:rPr>
      <w:rFonts w:ascii="Times New Roman" w:eastAsiaTheme="majorEastAsia" w:hAnsi="Times New Roman" w:cstheme="majorBidi"/>
      <w:spacing w:val="-10"/>
      <w:kern w:val="28"/>
      <w:szCs w:val="56"/>
    </w:rPr>
  </w:style>
  <w:style w:type="character" w:styleId="Hipercze">
    <w:name w:val="Hyperlink"/>
    <w:basedOn w:val="Domylnaczcionkaakapitu"/>
    <w:uiPriority w:val="99"/>
    <w:unhideWhenUsed/>
    <w:rsid w:val="00B20039"/>
    <w:rPr>
      <w:rFonts w:cs="Times New Roman"/>
      <w:color w:val="FF0000"/>
      <w:u w:val="single" w:color="FF0000"/>
    </w:rPr>
  </w:style>
  <w:style w:type="paragraph" w:styleId="Akapitzlist">
    <w:name w:val="List Paragraph"/>
    <w:basedOn w:val="Normalny"/>
    <w:uiPriority w:val="34"/>
    <w:qFormat/>
    <w:rsid w:val="00B20039"/>
    <w:pPr>
      <w:ind w:left="720"/>
      <w:contextualSpacing/>
    </w:pPr>
    <w:rPr>
      <w:lang w:eastAsia="en-US"/>
    </w:rPr>
  </w:style>
  <w:style w:type="paragraph" w:customStyle="1" w:styleId="Default">
    <w:name w:val="Default"/>
    <w:rsid w:val="00B20039"/>
    <w:pPr>
      <w:autoSpaceDE w:val="0"/>
      <w:autoSpaceDN w:val="0"/>
      <w:adjustRightInd w:val="0"/>
      <w:spacing w:after="0" w:line="240" w:lineRule="auto"/>
    </w:pPr>
    <w:rPr>
      <w:rFonts w:ascii="Calibri" w:eastAsiaTheme="minorEastAsia" w:hAnsi="Calibri" w:cs="Calibri"/>
      <w:color w:val="000000"/>
      <w:sz w:val="24"/>
      <w:szCs w:val="24"/>
      <w:lang w:eastAsia="pl-PL"/>
    </w:rPr>
  </w:style>
  <w:style w:type="paragraph" w:styleId="Stopka">
    <w:name w:val="footer"/>
    <w:basedOn w:val="Normalny"/>
    <w:link w:val="StopkaZnak"/>
    <w:uiPriority w:val="99"/>
    <w:unhideWhenUsed/>
    <w:rsid w:val="00B2003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20039"/>
    <w:rPr>
      <w:rFonts w:eastAsiaTheme="minorEastAsia"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pwr.edu.pl" TargetMode="External"/><Relationship Id="rId5" Type="http://schemas.openxmlformats.org/officeDocument/2006/relationships/hyperlink" Target="https://pwr.edu.pl/kontak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1023</Words>
  <Characters>6139</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RODO- Sygnaliści</dc:title>
  <dc:subject/>
  <dc:creator>Agnieszka Fuchs-Świejkowska</dc:creator>
  <cp:keywords/>
  <dc:description/>
  <cp:lastModifiedBy>Agnieszka Fuchs-Świejkowska</cp:lastModifiedBy>
  <cp:revision>1</cp:revision>
  <dcterms:created xsi:type="dcterms:W3CDTF">2025-01-08T13:27:00Z</dcterms:created>
  <dcterms:modified xsi:type="dcterms:W3CDTF">2025-01-08T13:28:00Z</dcterms:modified>
</cp:coreProperties>
</file>