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EB" w:rsidRDefault="002439EB" w:rsidP="00797837">
      <w:pPr>
        <w:jc w:val="center"/>
      </w:pPr>
      <w:r>
        <w:t>Finanse Uczelni</w:t>
      </w:r>
    </w:p>
    <w:p w:rsidR="002439EB" w:rsidRDefault="002439EB">
      <w:bookmarkStart w:id="0" w:name="_GoBack"/>
      <w:bookmarkEnd w:id="0"/>
      <w:r>
        <w:t>Podstawowe dane bilansowe Uczelni na dzień 31.12.2012r.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943"/>
        <w:gridCol w:w="1346"/>
        <w:gridCol w:w="1542"/>
        <w:gridCol w:w="1189"/>
      </w:tblGrid>
      <w:tr w:rsidR="002439EB" w:rsidRPr="00CE5642" w:rsidTr="00A52499">
        <w:trPr>
          <w:trHeight w:val="51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dane w tys. zł</w:t>
            </w:r>
          </w:p>
        </w:tc>
      </w:tr>
      <w:tr w:rsidR="002439EB" w:rsidRPr="00CE5642" w:rsidTr="00A52499">
        <w:trPr>
          <w:trHeight w:val="54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9EB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stan na </w:t>
            </w:r>
          </w:p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31.12.2011r.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stan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31.12.2012r.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wskaźnik [%]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Aktywa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952 020,03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1 077 270,48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113,16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Aktywa trwałe w tym: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505 674,96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622 562,41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123,12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5 079,21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5 836,94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114,92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rzeczowe aktywa trwałe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497 904,84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614 029,56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123,32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inwestycje długoterminowe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2 690,91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2 695,91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100,19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Aktywa obrotowe w tym: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446 345,07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454 708,07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101,87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zapasy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11 392,77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12 828,61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112,60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należności krótkoterminowe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43 942,80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56 666,27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128,95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387 605,60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380 920,25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98,28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krótkoterminowe rozlicz. Międzyokresowe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3 403,90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4 292,94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126,12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Pasywa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952 020,03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1 077 270,48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113,16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Kapitał (fundusz) własny w tym: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635 852,31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740 403,46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116,44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kapitał (fundusz) podstawowy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565 347,45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668 489,77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118,24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fundusz z aktualizacji wyceny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41 729,63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41 410,27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99,23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zysk netto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28 775,23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30 503,42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106,01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Zobowiązania i rezerwy na zobowiązania w tym: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316 167,72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336 867,02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52499">
              <w:rPr>
                <w:rFonts w:ascii="Arial" w:hAnsi="Arial" w:cs="Arial"/>
                <w:b/>
                <w:bCs/>
                <w:lang w:eastAsia="pl-PL"/>
              </w:rPr>
              <w:t>106,55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rezerwy na zobowiązania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4 547,79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5 147,10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113,18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zobowiązania krótkoterminowe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114 094,92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100 052,65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87,69</w:t>
            </w:r>
          </w:p>
        </w:tc>
      </w:tr>
      <w:tr w:rsidR="002439EB" w:rsidRPr="00CE5642" w:rsidTr="00A52499">
        <w:trPr>
          <w:trHeight w:val="345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rozliczenia międzyokresowe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197 525,01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52499">
              <w:rPr>
                <w:rFonts w:ascii="Arial" w:hAnsi="Arial" w:cs="Arial"/>
                <w:sz w:val="20"/>
                <w:szCs w:val="20"/>
                <w:lang w:eastAsia="pl-PL"/>
              </w:rPr>
              <w:t>231 667,27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9EB" w:rsidRPr="00A52499" w:rsidRDefault="002439EB" w:rsidP="00A52499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52499">
              <w:rPr>
                <w:rFonts w:ascii="Arial" w:hAnsi="Arial" w:cs="Arial"/>
                <w:lang w:eastAsia="pl-PL"/>
              </w:rPr>
              <w:t>117,29</w:t>
            </w:r>
          </w:p>
        </w:tc>
      </w:tr>
    </w:tbl>
    <w:p w:rsidR="002439EB" w:rsidRPr="001A15EF" w:rsidRDefault="002439EB">
      <w:pPr>
        <w:rPr>
          <w:strike/>
        </w:rPr>
      </w:pPr>
    </w:p>
    <w:sectPr w:rsidR="002439EB" w:rsidRPr="001A15EF" w:rsidSect="0047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99"/>
    <w:rsid w:val="001A15EF"/>
    <w:rsid w:val="002439EB"/>
    <w:rsid w:val="00273904"/>
    <w:rsid w:val="00450059"/>
    <w:rsid w:val="004711D3"/>
    <w:rsid w:val="00797837"/>
    <w:rsid w:val="00885CC9"/>
    <w:rsid w:val="00A52499"/>
    <w:rsid w:val="00CE5642"/>
    <w:rsid w:val="00CF1FAF"/>
    <w:rsid w:val="00D0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166</Words>
  <Characters>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Tyszecka</dc:creator>
  <cp:keywords/>
  <dc:description/>
  <cp:lastModifiedBy>Kancelaria</cp:lastModifiedBy>
  <cp:revision>4</cp:revision>
  <dcterms:created xsi:type="dcterms:W3CDTF">2013-07-17T08:43:00Z</dcterms:created>
  <dcterms:modified xsi:type="dcterms:W3CDTF">2013-09-04T09:23:00Z</dcterms:modified>
</cp:coreProperties>
</file>